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1AD2" w14:textId="33B93BE7" w:rsidR="00067722" w:rsidRPr="0042452B" w:rsidRDefault="0042452B">
      <w:pPr>
        <w:rPr>
          <w:rFonts w:ascii="Acumin Pro Condensed Black" w:hAnsi="Acumin Pro Condensed Black"/>
          <w:sz w:val="40"/>
          <w:szCs w:val="40"/>
        </w:rPr>
      </w:pPr>
      <w:r w:rsidRPr="0042452B">
        <w:rPr>
          <w:rFonts w:ascii="Acumin Pro Condensed Black" w:hAnsi="Acumin Pro Condensed Black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A610807" wp14:editId="435A15B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70025" cy="2178050"/>
            <wp:effectExtent l="0" t="0" r="0" b="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6" t="16641" r="70836" b="18235"/>
                    <a:stretch/>
                  </pic:blipFill>
                  <pic:spPr bwMode="auto">
                    <a:xfrm>
                      <a:off x="0" y="0"/>
                      <a:ext cx="1470025" cy="217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D4CCA" w:rsidRPr="0042452B">
        <w:rPr>
          <w:rFonts w:ascii="Acumin Pro Condensed Black" w:hAnsi="Acumin Pro Condensed Black"/>
          <w:sz w:val="40"/>
          <w:szCs w:val="40"/>
        </w:rPr>
        <w:t xml:space="preserve">BYF Session Curriculum </w:t>
      </w:r>
    </w:p>
    <w:p w14:paraId="520C291E" w14:textId="77E482F2" w:rsidR="00FB515C" w:rsidRPr="0042452B" w:rsidRDefault="00195442">
      <w:pPr>
        <w:rPr>
          <w:rFonts w:ascii="Acumin Pro Condensed Black" w:hAnsi="Acumin Pro Condensed Black"/>
          <w:sz w:val="32"/>
          <w:szCs w:val="32"/>
        </w:rPr>
      </w:pPr>
      <w:r w:rsidRPr="0042452B">
        <w:rPr>
          <w:rFonts w:ascii="Acumin Pro Condensed Black" w:hAnsi="Acumin Pro Condensed Black"/>
          <w:sz w:val="32"/>
          <w:szCs w:val="32"/>
        </w:rPr>
        <w:t xml:space="preserve">Session: </w:t>
      </w:r>
      <w:r w:rsidR="00882C0C" w:rsidRPr="0042452B">
        <w:rPr>
          <w:rFonts w:ascii="Acumin Pro Condensed Black" w:hAnsi="Acumin Pro Condensed Black"/>
          <w:sz w:val="32"/>
          <w:szCs w:val="32"/>
        </w:rPr>
        <w:t>4</w:t>
      </w:r>
      <w:r w:rsidR="5FC946A4" w:rsidRPr="0042452B">
        <w:rPr>
          <w:rFonts w:ascii="Acumin Pro Condensed Black" w:hAnsi="Acumin Pro Condensed Black"/>
          <w:sz w:val="32"/>
          <w:szCs w:val="32"/>
        </w:rPr>
        <w:t xml:space="preserve"> – Job Site Visit </w:t>
      </w:r>
    </w:p>
    <w:p w14:paraId="7440EC4F" w14:textId="2407B9BA" w:rsidR="0099165B" w:rsidRPr="0042452B" w:rsidRDefault="00BA36D5">
      <w:pPr>
        <w:rPr>
          <w:rFonts w:ascii="Acumin Pro Condensed Black" w:hAnsi="Acumin Pro Condensed Black"/>
          <w:sz w:val="24"/>
          <w:szCs w:val="24"/>
        </w:rPr>
      </w:pPr>
      <w:r w:rsidRPr="0042452B">
        <w:rPr>
          <w:rFonts w:ascii="Acumin Pro Condensed Black" w:hAnsi="Acumin Pro Condensed Black"/>
          <w:sz w:val="24"/>
          <w:szCs w:val="24"/>
        </w:rPr>
        <w:t>Materials:</w:t>
      </w:r>
    </w:p>
    <w:p w14:paraId="16BAB4FE" w14:textId="534BA73F" w:rsidR="49EA48C3" w:rsidRPr="0042452B" w:rsidRDefault="49EA48C3" w:rsidP="4E78F207">
      <w:pPr>
        <w:pStyle w:val="ListParagraph"/>
        <w:numPr>
          <w:ilvl w:val="0"/>
          <w:numId w:val="4"/>
        </w:numPr>
        <w:rPr>
          <w:rFonts w:ascii="PT Sans" w:hAnsi="PT Sans"/>
          <w:sz w:val="20"/>
          <w:szCs w:val="20"/>
        </w:rPr>
      </w:pPr>
      <w:r w:rsidRPr="0042452B">
        <w:rPr>
          <w:rFonts w:ascii="PT Sans" w:hAnsi="PT Sans"/>
          <w:sz w:val="20"/>
          <w:szCs w:val="20"/>
        </w:rPr>
        <w:t>G</w:t>
      </w:r>
      <w:r w:rsidR="003266EF">
        <w:rPr>
          <w:rFonts w:ascii="PT Sans" w:hAnsi="PT Sans"/>
          <w:sz w:val="20"/>
          <w:szCs w:val="20"/>
        </w:rPr>
        <w:t>lasses</w:t>
      </w:r>
      <w:r w:rsidRPr="0042452B">
        <w:rPr>
          <w:rFonts w:ascii="PT Sans" w:hAnsi="PT Sans"/>
          <w:sz w:val="20"/>
          <w:szCs w:val="20"/>
        </w:rPr>
        <w:t xml:space="preserve"> for every student on the job site</w:t>
      </w:r>
    </w:p>
    <w:p w14:paraId="7F417337" w14:textId="05E1F62B" w:rsidR="00BA36D5" w:rsidRPr="0042452B" w:rsidRDefault="00BA36D5">
      <w:pPr>
        <w:rPr>
          <w:rFonts w:ascii="Acumin Pro Condensed Black" w:hAnsi="Acumin Pro Condensed Black"/>
          <w:sz w:val="24"/>
          <w:szCs w:val="24"/>
        </w:rPr>
      </w:pPr>
      <w:r w:rsidRPr="0042452B">
        <w:rPr>
          <w:rFonts w:ascii="Acumin Pro Condensed Black" w:hAnsi="Acumin Pro Condensed Black"/>
          <w:sz w:val="24"/>
          <w:szCs w:val="24"/>
        </w:rPr>
        <w:t xml:space="preserve">Objectives: </w:t>
      </w:r>
    </w:p>
    <w:p w14:paraId="33DF68D7" w14:textId="3A40EFB7" w:rsidR="5DB610A9" w:rsidRPr="0042452B" w:rsidRDefault="5DB610A9" w:rsidP="4E78F207">
      <w:pPr>
        <w:pStyle w:val="ListParagraph"/>
        <w:numPr>
          <w:ilvl w:val="0"/>
          <w:numId w:val="3"/>
        </w:numPr>
        <w:rPr>
          <w:rFonts w:ascii="PT Sans" w:hAnsi="PT Sans"/>
          <w:sz w:val="20"/>
          <w:szCs w:val="20"/>
        </w:rPr>
      </w:pPr>
      <w:r w:rsidRPr="0042452B">
        <w:rPr>
          <w:rFonts w:ascii="PT Sans" w:hAnsi="PT Sans"/>
          <w:sz w:val="20"/>
          <w:szCs w:val="20"/>
        </w:rPr>
        <w:t>Students will see a real construction job site and be able to describe their experience.</w:t>
      </w:r>
    </w:p>
    <w:p w14:paraId="1A559864" w14:textId="27105A23" w:rsidR="5DB610A9" w:rsidRPr="0042452B" w:rsidRDefault="5DB610A9" w:rsidP="4E78F207">
      <w:pPr>
        <w:rPr>
          <w:rFonts w:ascii="PT Sans" w:hAnsi="PT Sans"/>
          <w:sz w:val="20"/>
          <w:szCs w:val="20"/>
          <w:highlight w:val="yellow"/>
        </w:rPr>
      </w:pPr>
      <w:r w:rsidRPr="0042452B">
        <w:rPr>
          <w:rFonts w:ascii="PT Sans" w:hAnsi="PT Sans"/>
          <w:sz w:val="20"/>
          <w:szCs w:val="20"/>
          <w:highlight w:val="yellow"/>
        </w:rPr>
        <w:t xml:space="preserve">Note: The goal for this lesson is simply to get kids excited about viewing a jobsite. </w:t>
      </w:r>
      <w:r w:rsidR="7E31A7EA" w:rsidRPr="0042452B">
        <w:rPr>
          <w:rFonts w:ascii="PT Sans" w:hAnsi="PT Sans"/>
          <w:sz w:val="20"/>
          <w:szCs w:val="20"/>
          <w:highlight w:val="yellow"/>
        </w:rPr>
        <w:t xml:space="preserve">If you need to skip any or </w:t>
      </w:r>
      <w:r w:rsidR="60B04928" w:rsidRPr="0042452B">
        <w:rPr>
          <w:rFonts w:ascii="PT Sans" w:hAnsi="PT Sans"/>
          <w:sz w:val="20"/>
          <w:szCs w:val="20"/>
          <w:highlight w:val="yellow"/>
        </w:rPr>
        <w:t>all of</w:t>
      </w:r>
      <w:r w:rsidR="7E31A7EA" w:rsidRPr="0042452B">
        <w:rPr>
          <w:rFonts w:ascii="PT Sans" w:hAnsi="PT Sans"/>
          <w:sz w:val="20"/>
          <w:szCs w:val="20"/>
          <w:highlight w:val="yellow"/>
        </w:rPr>
        <w:t xml:space="preserve"> the pre-</w:t>
      </w:r>
      <w:bookmarkStart w:id="0" w:name="_Int_wEvATOsP"/>
      <w:r w:rsidR="7E31A7EA" w:rsidRPr="0042452B">
        <w:rPr>
          <w:rFonts w:ascii="PT Sans" w:hAnsi="PT Sans"/>
          <w:sz w:val="20"/>
          <w:szCs w:val="20"/>
          <w:highlight w:val="yellow"/>
        </w:rPr>
        <w:t>lesson</w:t>
      </w:r>
      <w:bookmarkEnd w:id="0"/>
      <w:r w:rsidR="7E31A7EA" w:rsidRPr="0042452B">
        <w:rPr>
          <w:rFonts w:ascii="PT Sans" w:hAnsi="PT Sans"/>
          <w:sz w:val="20"/>
          <w:szCs w:val="20"/>
          <w:highlight w:val="yellow"/>
        </w:rPr>
        <w:t xml:space="preserve"> or post-</w:t>
      </w:r>
      <w:bookmarkStart w:id="1" w:name="_Int_SMHeWSK3"/>
      <w:r w:rsidR="7E31A7EA" w:rsidRPr="0042452B">
        <w:rPr>
          <w:rFonts w:ascii="PT Sans" w:hAnsi="PT Sans"/>
          <w:sz w:val="20"/>
          <w:szCs w:val="20"/>
          <w:highlight w:val="yellow"/>
        </w:rPr>
        <w:t>lesson</w:t>
      </w:r>
      <w:bookmarkEnd w:id="1"/>
      <w:r w:rsidR="7E31A7EA" w:rsidRPr="0042452B">
        <w:rPr>
          <w:rFonts w:ascii="PT Sans" w:hAnsi="PT Sans"/>
          <w:sz w:val="20"/>
          <w:szCs w:val="20"/>
          <w:highlight w:val="yellow"/>
        </w:rPr>
        <w:t xml:space="preserve"> do so.</w:t>
      </w:r>
      <w:r w:rsidR="7E31A7EA" w:rsidRPr="0042452B">
        <w:rPr>
          <w:rFonts w:ascii="PT Sans" w:hAnsi="PT Sans"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6655"/>
      </w:tblGrid>
      <w:tr w:rsidR="0099165B" w14:paraId="21968613" w14:textId="77777777" w:rsidTr="4E78F207">
        <w:tc>
          <w:tcPr>
            <w:tcW w:w="2695" w:type="dxa"/>
          </w:tcPr>
          <w:p w14:paraId="1B8CCA46" w14:textId="03E03388" w:rsidR="005D7D50" w:rsidRPr="0042452B" w:rsidRDefault="00926AA7">
            <w:pPr>
              <w:rPr>
                <w:rFonts w:ascii="Acumin Pro Condensed Black" w:hAnsi="Acumin Pro Condensed Black"/>
                <w:sz w:val="24"/>
                <w:szCs w:val="24"/>
              </w:rPr>
            </w:pPr>
            <w:r w:rsidRPr="0042452B">
              <w:rPr>
                <w:rFonts w:ascii="Acumin Pro Condensed Black" w:hAnsi="Acumin Pro Condensed Black"/>
                <w:sz w:val="24"/>
                <w:szCs w:val="24"/>
              </w:rPr>
              <w:t>G</w:t>
            </w:r>
            <w:r w:rsidR="005D7D50" w:rsidRPr="0042452B">
              <w:rPr>
                <w:rFonts w:ascii="Acumin Pro Condensed Black" w:hAnsi="Acumin Pro Condensed Black"/>
                <w:sz w:val="24"/>
                <w:szCs w:val="24"/>
              </w:rPr>
              <w:t xml:space="preserve">reeting Activity </w:t>
            </w:r>
            <w:r w:rsidR="008F3060" w:rsidRPr="0042452B">
              <w:rPr>
                <w:rFonts w:ascii="Acumin Pro Condensed Black" w:hAnsi="Acumin Pro Condensed Black"/>
                <w:sz w:val="24"/>
                <w:szCs w:val="24"/>
              </w:rPr>
              <w:t>–</w:t>
            </w:r>
            <w:r w:rsidR="001157B5" w:rsidRPr="0042452B">
              <w:rPr>
                <w:rFonts w:ascii="Acumin Pro Condensed Black" w:hAnsi="Acumin Pro Condensed Black"/>
                <w:sz w:val="24"/>
                <w:szCs w:val="24"/>
              </w:rPr>
              <w:t xml:space="preserve"> </w:t>
            </w:r>
            <w:r w:rsidR="008F3060" w:rsidRPr="0042452B">
              <w:rPr>
                <w:rFonts w:ascii="Acumin Pro Condensed Black" w:hAnsi="Acumin Pro Condensed Black"/>
                <w:sz w:val="24"/>
                <w:szCs w:val="24"/>
              </w:rPr>
              <w:t>10min</w:t>
            </w:r>
          </w:p>
          <w:p w14:paraId="016D76D8" w14:textId="3B80EE98" w:rsidR="003D4914" w:rsidRDefault="00983529" w:rsidP="009835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4E02AD" wp14:editId="37C98F4C">
                  <wp:extent cx="1314450" cy="1314450"/>
                  <wp:effectExtent l="0" t="0" r="0" b="0"/>
                  <wp:docPr id="1742743172" name="Picture 1742743172" descr="Connection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</w:tcPr>
          <w:p w14:paraId="66A6623D" w14:textId="59A080C0" w:rsidR="0099165B" w:rsidRPr="0042452B" w:rsidRDefault="06626D63">
            <w:pPr>
              <w:rPr>
                <w:rFonts w:ascii="PT Sans" w:hAnsi="PT Sans"/>
                <w:sz w:val="20"/>
                <w:szCs w:val="20"/>
              </w:rPr>
            </w:pPr>
            <w:r w:rsidRPr="0042452B">
              <w:rPr>
                <w:rFonts w:ascii="PT Sans" w:hAnsi="PT Sans"/>
                <w:sz w:val="20"/>
                <w:szCs w:val="20"/>
              </w:rPr>
              <w:t>Caught Red-Handed Game:</w:t>
            </w:r>
          </w:p>
          <w:p w14:paraId="1FE4D7A0" w14:textId="4D652C53" w:rsidR="0099165B" w:rsidRPr="0042452B" w:rsidRDefault="0099165B" w:rsidP="4E78F207">
            <w:pPr>
              <w:rPr>
                <w:rFonts w:ascii="PT Sans" w:hAnsi="PT Sans"/>
                <w:sz w:val="20"/>
                <w:szCs w:val="20"/>
              </w:rPr>
            </w:pPr>
          </w:p>
          <w:p w14:paraId="108F7760" w14:textId="2283E923" w:rsidR="0099165B" w:rsidRPr="0042452B" w:rsidRDefault="06626D63" w:rsidP="4E78F207">
            <w:pPr>
              <w:rPr>
                <w:rFonts w:ascii="PT Sans" w:hAnsi="PT Sans"/>
                <w:sz w:val="20"/>
                <w:szCs w:val="20"/>
              </w:rPr>
            </w:pPr>
            <w:r w:rsidRPr="0042452B">
              <w:rPr>
                <w:rFonts w:ascii="PT Sans" w:hAnsi="PT Sans"/>
                <w:sz w:val="20"/>
                <w:szCs w:val="20"/>
              </w:rPr>
              <w:t xml:space="preserve">For this activity you’ll need a hammer, a screwdriver, and a pair of goggles. One </w:t>
            </w:r>
            <w:r w:rsidR="2A3C296F" w:rsidRPr="0042452B">
              <w:rPr>
                <w:rFonts w:ascii="PT Sans" w:hAnsi="PT Sans"/>
                <w:sz w:val="20"/>
                <w:szCs w:val="20"/>
              </w:rPr>
              <w:t>person stands</w:t>
            </w:r>
            <w:r w:rsidRPr="0042452B">
              <w:rPr>
                <w:rFonts w:ascii="PT Sans" w:hAnsi="PT Sans"/>
                <w:sz w:val="20"/>
                <w:szCs w:val="20"/>
              </w:rPr>
              <w:t xml:space="preserve"> in the middle of the circle and closes their eyes for a moment. Children who are in the circle begin to pass the </w:t>
            </w:r>
            <w:r w:rsidR="190E5FE2" w:rsidRPr="0042452B">
              <w:rPr>
                <w:rFonts w:ascii="PT Sans" w:hAnsi="PT Sans"/>
                <w:sz w:val="20"/>
                <w:szCs w:val="20"/>
              </w:rPr>
              <w:t>objects behind</w:t>
            </w:r>
            <w:r w:rsidRPr="0042452B">
              <w:rPr>
                <w:rFonts w:ascii="PT Sans" w:hAnsi="PT Sans"/>
                <w:sz w:val="20"/>
                <w:szCs w:val="20"/>
              </w:rPr>
              <w:t xml:space="preserve"> their backs as </w:t>
            </w:r>
            <w:r w:rsidR="33DD2792" w:rsidRPr="0042452B">
              <w:rPr>
                <w:rFonts w:ascii="PT Sans" w:hAnsi="PT Sans"/>
                <w:sz w:val="20"/>
                <w:szCs w:val="20"/>
              </w:rPr>
              <w:t>sneakily as possible. They also pretend to pass obje</w:t>
            </w:r>
            <w:r w:rsidR="6A9FD88C" w:rsidRPr="0042452B">
              <w:rPr>
                <w:rFonts w:ascii="PT Sans" w:hAnsi="PT Sans"/>
                <w:sz w:val="20"/>
                <w:szCs w:val="20"/>
              </w:rPr>
              <w:t xml:space="preserve">cts so that at all times students are either passing an object or faking a pass. The person in the middle opens their eyes and tries to figure out where the objects are in the circle. The person has three guesses, which should be made quickly. </w:t>
            </w:r>
          </w:p>
          <w:p w14:paraId="5F74DEDC" w14:textId="23507BAE" w:rsidR="0099165B" w:rsidRPr="0042452B" w:rsidRDefault="0099165B" w:rsidP="4E78F207">
            <w:pPr>
              <w:rPr>
                <w:rFonts w:ascii="PT Sans" w:hAnsi="PT Sans"/>
                <w:sz w:val="20"/>
                <w:szCs w:val="20"/>
              </w:rPr>
            </w:pPr>
          </w:p>
        </w:tc>
      </w:tr>
      <w:tr w:rsidR="00CD566D" w14:paraId="38489047" w14:textId="77777777" w:rsidTr="4E78F207">
        <w:tc>
          <w:tcPr>
            <w:tcW w:w="2695" w:type="dxa"/>
          </w:tcPr>
          <w:p w14:paraId="55EBE5EC" w14:textId="5C292414" w:rsidR="00CD566D" w:rsidRPr="0042452B" w:rsidRDefault="00F44B76">
            <w:pPr>
              <w:rPr>
                <w:rFonts w:ascii="Acumin Pro Condensed Black" w:hAnsi="Acumin Pro Condensed Black"/>
                <w:sz w:val="24"/>
                <w:szCs w:val="24"/>
              </w:rPr>
            </w:pPr>
            <w:r w:rsidRPr="0042452B">
              <w:rPr>
                <w:rFonts w:ascii="Acumin Pro Condensed Black" w:hAnsi="Acumin Pro Condensed Black"/>
                <w:sz w:val="24"/>
                <w:szCs w:val="24"/>
              </w:rPr>
              <w:t xml:space="preserve">Objective Preview </w:t>
            </w:r>
            <w:r w:rsidR="008F3060" w:rsidRPr="0042452B">
              <w:rPr>
                <w:rFonts w:ascii="Acumin Pro Condensed Black" w:hAnsi="Acumin Pro Condensed Black"/>
                <w:sz w:val="24"/>
                <w:szCs w:val="24"/>
              </w:rPr>
              <w:t>– 10min</w:t>
            </w:r>
          </w:p>
          <w:p w14:paraId="352744DB" w14:textId="412C4D6D" w:rsidR="00F44B76" w:rsidRPr="0042452B" w:rsidRDefault="007473CF" w:rsidP="00983529">
            <w:pPr>
              <w:jc w:val="center"/>
              <w:rPr>
                <w:rFonts w:ascii="Acumin Pro Condensed Black" w:hAnsi="Acumin Pro Condensed Black"/>
                <w:sz w:val="24"/>
                <w:szCs w:val="24"/>
              </w:rPr>
            </w:pPr>
            <w:r w:rsidRPr="0042452B">
              <w:rPr>
                <w:rFonts w:ascii="Acumin Pro Condensed Black" w:hAnsi="Acumin Pro Condensed Black"/>
                <w:noProof/>
                <w:sz w:val="24"/>
                <w:szCs w:val="24"/>
              </w:rPr>
              <w:drawing>
                <wp:inline distT="0" distB="0" distL="0" distR="0" wp14:anchorId="5BA3206B" wp14:editId="1C1F9033">
                  <wp:extent cx="1390650" cy="1390650"/>
                  <wp:effectExtent l="0" t="0" r="0" b="0"/>
                  <wp:docPr id="456027354" name="Picture 456027354" descr="Presentation with medi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</w:tcPr>
          <w:p w14:paraId="016D683C" w14:textId="51470F1E" w:rsidR="00CD566D" w:rsidRPr="00B0050F" w:rsidRDefault="6CEF700A">
            <w:pPr>
              <w:rPr>
                <w:rFonts w:ascii="PT Sans" w:hAnsi="PT Sans"/>
                <w:sz w:val="20"/>
                <w:szCs w:val="20"/>
              </w:rPr>
            </w:pPr>
            <w:r w:rsidRPr="00B0050F">
              <w:rPr>
                <w:rFonts w:ascii="PT Sans" w:hAnsi="PT Sans"/>
                <w:sz w:val="20"/>
                <w:szCs w:val="20"/>
              </w:rPr>
              <w:t>Construction</w:t>
            </w:r>
            <w:r w:rsidR="1897D557" w:rsidRPr="00B0050F">
              <w:rPr>
                <w:rFonts w:ascii="PT Sans" w:hAnsi="PT Sans"/>
                <w:sz w:val="20"/>
                <w:szCs w:val="20"/>
              </w:rPr>
              <w:t xml:space="preserve"> Skill:</w:t>
            </w:r>
          </w:p>
          <w:p w14:paraId="56EF77FB" w14:textId="1F4B1D14" w:rsidR="748ABDA0" w:rsidRPr="00B0050F" w:rsidRDefault="748ABDA0" w:rsidP="4E78F207">
            <w:pPr>
              <w:pStyle w:val="ListParagraph"/>
              <w:numPr>
                <w:ilvl w:val="0"/>
                <w:numId w:val="1"/>
              </w:numPr>
              <w:rPr>
                <w:rFonts w:ascii="PT Sans" w:hAnsi="PT Sans"/>
                <w:sz w:val="20"/>
                <w:szCs w:val="20"/>
              </w:rPr>
            </w:pPr>
            <w:r w:rsidRPr="00B0050F">
              <w:rPr>
                <w:rFonts w:ascii="PT Sans" w:hAnsi="PT Sans"/>
                <w:sz w:val="20"/>
                <w:szCs w:val="20"/>
              </w:rPr>
              <w:t>See and experience a real construction jobsite</w:t>
            </w:r>
            <w:r w:rsidR="47943593" w:rsidRPr="00B0050F">
              <w:rPr>
                <w:rFonts w:ascii="PT Sans" w:hAnsi="PT Sans"/>
                <w:sz w:val="20"/>
                <w:szCs w:val="20"/>
              </w:rPr>
              <w:t xml:space="preserve">! </w:t>
            </w:r>
          </w:p>
          <w:p w14:paraId="3E896731" w14:textId="181DF372" w:rsidR="00F36A6D" w:rsidRDefault="00F36A6D"/>
        </w:tc>
      </w:tr>
      <w:tr w:rsidR="0099165B" w14:paraId="436C0A69" w14:textId="77777777" w:rsidTr="4E78F207">
        <w:tc>
          <w:tcPr>
            <w:tcW w:w="2695" w:type="dxa"/>
          </w:tcPr>
          <w:p w14:paraId="0A9CF8B2" w14:textId="47BACF9B" w:rsidR="005D7D50" w:rsidRPr="00B0050F" w:rsidRDefault="005D7D50">
            <w:pPr>
              <w:rPr>
                <w:rFonts w:ascii="Acumin Pro Condensed Black" w:hAnsi="Acumin Pro Condensed Black"/>
                <w:sz w:val="24"/>
                <w:szCs w:val="24"/>
              </w:rPr>
            </w:pPr>
            <w:r w:rsidRPr="00B0050F">
              <w:rPr>
                <w:rFonts w:ascii="Acumin Pro Condensed Black" w:hAnsi="Acumin Pro Condensed Black"/>
                <w:sz w:val="24"/>
                <w:szCs w:val="24"/>
              </w:rPr>
              <w:t>Pre-Teach</w:t>
            </w:r>
            <w:r w:rsidR="008F3060" w:rsidRPr="00B0050F">
              <w:rPr>
                <w:rFonts w:ascii="Acumin Pro Condensed Black" w:hAnsi="Acumin Pro Condensed Black"/>
                <w:sz w:val="24"/>
                <w:szCs w:val="24"/>
              </w:rPr>
              <w:t xml:space="preserve"> – 10 min</w:t>
            </w:r>
          </w:p>
          <w:p w14:paraId="26A25847" w14:textId="366DC2E6" w:rsidR="005D7D50" w:rsidRPr="00B0050F" w:rsidRDefault="007473CF" w:rsidP="007473CF">
            <w:pPr>
              <w:jc w:val="center"/>
              <w:rPr>
                <w:rFonts w:ascii="Acumin Pro Condensed Black" w:hAnsi="Acumin Pro Condensed Black"/>
                <w:sz w:val="24"/>
                <w:szCs w:val="24"/>
              </w:rPr>
            </w:pPr>
            <w:r w:rsidRPr="00B0050F">
              <w:rPr>
                <w:rFonts w:ascii="Acumin Pro Condensed Black" w:hAnsi="Acumin Pro Condensed Black"/>
                <w:noProof/>
                <w:sz w:val="24"/>
                <w:szCs w:val="24"/>
              </w:rPr>
              <w:drawing>
                <wp:inline distT="0" distB="0" distL="0" distR="0" wp14:anchorId="3CFE9432" wp14:editId="0D880E25">
                  <wp:extent cx="1390650" cy="1390650"/>
                  <wp:effectExtent l="0" t="0" r="0" b="0"/>
                  <wp:docPr id="1" name="Picture 1" descr="Presentation with medi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</w:tcPr>
          <w:p w14:paraId="5926523E" w14:textId="2B4078FA" w:rsidR="005D7D50" w:rsidRPr="00B0050F" w:rsidRDefault="24CBC298">
            <w:pPr>
              <w:rPr>
                <w:rFonts w:ascii="PT Sans" w:hAnsi="PT Sans"/>
                <w:sz w:val="20"/>
                <w:szCs w:val="20"/>
              </w:rPr>
            </w:pPr>
            <w:r w:rsidRPr="00B0050F">
              <w:rPr>
                <w:rFonts w:ascii="PT Sans" w:hAnsi="PT Sans"/>
                <w:sz w:val="20"/>
                <w:szCs w:val="20"/>
              </w:rPr>
              <w:t xml:space="preserve">Safety Expectation: </w:t>
            </w:r>
          </w:p>
          <w:p w14:paraId="17F271A0" w14:textId="3B702BB7" w:rsidR="005D7D50" w:rsidRPr="00B0050F" w:rsidRDefault="53BF6EDB" w:rsidP="4E78F207">
            <w:pPr>
              <w:pStyle w:val="ListParagraph"/>
              <w:numPr>
                <w:ilvl w:val="0"/>
                <w:numId w:val="2"/>
              </w:numPr>
              <w:rPr>
                <w:rFonts w:ascii="PT Sans" w:hAnsi="PT Sans"/>
                <w:sz w:val="20"/>
                <w:szCs w:val="20"/>
              </w:rPr>
            </w:pPr>
            <w:r w:rsidRPr="00B0050F">
              <w:rPr>
                <w:rFonts w:ascii="PT Sans" w:hAnsi="PT Sans"/>
                <w:sz w:val="20"/>
                <w:szCs w:val="20"/>
              </w:rPr>
              <w:t xml:space="preserve">Keep your hands completely to yourself unless explicitly told to do something by an industry professional. </w:t>
            </w:r>
          </w:p>
          <w:p w14:paraId="0E81D125" w14:textId="24C3E34B" w:rsidR="005D7D50" w:rsidRPr="00B0050F" w:rsidRDefault="53BF6EDB" w:rsidP="4E78F207">
            <w:pPr>
              <w:pStyle w:val="ListParagraph"/>
              <w:numPr>
                <w:ilvl w:val="0"/>
                <w:numId w:val="2"/>
              </w:numPr>
              <w:rPr>
                <w:rFonts w:ascii="PT Sans" w:hAnsi="PT Sans"/>
                <w:sz w:val="20"/>
                <w:szCs w:val="20"/>
              </w:rPr>
            </w:pPr>
            <w:r w:rsidRPr="00B0050F">
              <w:rPr>
                <w:rFonts w:ascii="PT Sans" w:hAnsi="PT Sans"/>
                <w:sz w:val="20"/>
                <w:szCs w:val="20"/>
              </w:rPr>
              <w:t>Always wear your g</w:t>
            </w:r>
            <w:r w:rsidR="003266EF">
              <w:rPr>
                <w:rFonts w:ascii="PT Sans" w:hAnsi="PT Sans"/>
                <w:sz w:val="20"/>
                <w:szCs w:val="20"/>
              </w:rPr>
              <w:t>lasses</w:t>
            </w:r>
            <w:r w:rsidRPr="00B0050F">
              <w:rPr>
                <w:rFonts w:ascii="PT Sans" w:hAnsi="PT Sans"/>
                <w:sz w:val="20"/>
                <w:szCs w:val="20"/>
              </w:rPr>
              <w:t xml:space="preserve"> and </w:t>
            </w:r>
            <w:r w:rsidR="00603FF6">
              <w:rPr>
                <w:rFonts w:ascii="PT Sans" w:hAnsi="PT Sans"/>
                <w:sz w:val="20"/>
                <w:szCs w:val="20"/>
              </w:rPr>
              <w:t xml:space="preserve">any other ppe provided by or required by your visit hosts. </w:t>
            </w:r>
          </w:p>
          <w:p w14:paraId="3D21594F" w14:textId="00E28E82" w:rsidR="0096244A" w:rsidRPr="00B0050F" w:rsidRDefault="0096244A">
            <w:pPr>
              <w:rPr>
                <w:rFonts w:ascii="PT Sans" w:hAnsi="PT Sans"/>
                <w:sz w:val="20"/>
                <w:szCs w:val="20"/>
              </w:rPr>
            </w:pPr>
          </w:p>
        </w:tc>
      </w:tr>
      <w:tr w:rsidR="00912D24" w14:paraId="64DF25B4" w14:textId="77777777" w:rsidTr="4E78F207">
        <w:tc>
          <w:tcPr>
            <w:tcW w:w="2695" w:type="dxa"/>
          </w:tcPr>
          <w:p w14:paraId="3776B742" w14:textId="17BC059F" w:rsidR="00912D24" w:rsidRPr="00B0050F" w:rsidRDefault="00912D24">
            <w:pPr>
              <w:rPr>
                <w:rFonts w:ascii="Acumin Pro Condensed Black" w:hAnsi="Acumin Pro Condensed Black"/>
                <w:sz w:val="24"/>
                <w:szCs w:val="24"/>
              </w:rPr>
            </w:pPr>
            <w:r w:rsidRPr="00B0050F">
              <w:rPr>
                <w:rFonts w:ascii="Acumin Pro Condensed Black" w:hAnsi="Acumin Pro Condensed Black"/>
                <w:sz w:val="24"/>
                <w:szCs w:val="24"/>
              </w:rPr>
              <w:t xml:space="preserve">Focus Activity </w:t>
            </w:r>
            <w:r w:rsidR="0092799E" w:rsidRPr="00B0050F">
              <w:rPr>
                <w:rFonts w:ascii="Acumin Pro Condensed Black" w:hAnsi="Acumin Pro Condensed Black"/>
                <w:sz w:val="24"/>
                <w:szCs w:val="24"/>
              </w:rPr>
              <w:t>– 1hour</w:t>
            </w:r>
          </w:p>
          <w:p w14:paraId="0E432ACA" w14:textId="5052454B" w:rsidR="00912D24" w:rsidRDefault="00B3224C" w:rsidP="007473C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F3926F5" wp14:editId="4E98879A">
                  <wp:extent cx="1200150" cy="1200150"/>
                  <wp:effectExtent l="0" t="0" r="0" b="0"/>
                  <wp:docPr id="225662978" name="Picture 225662978" descr="Hamm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7B0039" w14:textId="6061428E" w:rsidR="00912D24" w:rsidRDefault="00912D24"/>
        </w:tc>
        <w:tc>
          <w:tcPr>
            <w:tcW w:w="6655" w:type="dxa"/>
          </w:tcPr>
          <w:p w14:paraId="06B444A0" w14:textId="7570BA80" w:rsidR="00912D24" w:rsidRPr="00B0050F" w:rsidRDefault="00912D24" w:rsidP="4E78F207">
            <w:pPr>
              <w:spacing w:line="259" w:lineRule="auto"/>
              <w:rPr>
                <w:rFonts w:ascii="PT Sans" w:hAnsi="PT Sans"/>
                <w:sz w:val="20"/>
                <w:szCs w:val="20"/>
              </w:rPr>
            </w:pPr>
          </w:p>
          <w:p w14:paraId="0CC4618D" w14:textId="4BC32D19" w:rsidR="00912D24" w:rsidRPr="00B0050F" w:rsidRDefault="793F40D7" w:rsidP="4E78F207">
            <w:pPr>
              <w:spacing w:line="259" w:lineRule="auto"/>
              <w:rPr>
                <w:rFonts w:ascii="PT Sans" w:hAnsi="PT Sans"/>
                <w:sz w:val="20"/>
                <w:szCs w:val="20"/>
              </w:rPr>
            </w:pPr>
            <w:r w:rsidRPr="00B0050F">
              <w:rPr>
                <w:rFonts w:ascii="PT Sans" w:hAnsi="PT Sans"/>
                <w:sz w:val="20"/>
                <w:szCs w:val="20"/>
              </w:rPr>
              <w:t xml:space="preserve">Have fun on the job site! </w:t>
            </w:r>
          </w:p>
        </w:tc>
      </w:tr>
      <w:tr w:rsidR="00912D24" w14:paraId="7297A030" w14:textId="77777777" w:rsidTr="4E78F207">
        <w:tc>
          <w:tcPr>
            <w:tcW w:w="2695" w:type="dxa"/>
          </w:tcPr>
          <w:p w14:paraId="29CFEB9A" w14:textId="77777777" w:rsidR="00912D24" w:rsidRPr="00B0050F" w:rsidRDefault="00912D24">
            <w:pPr>
              <w:rPr>
                <w:rFonts w:ascii="Acumin Pro Condensed Black" w:hAnsi="Acumin Pro Condensed Black"/>
                <w:sz w:val="24"/>
                <w:szCs w:val="24"/>
              </w:rPr>
            </w:pPr>
            <w:r w:rsidRPr="00B0050F">
              <w:rPr>
                <w:rFonts w:ascii="Acumin Pro Condensed Black" w:hAnsi="Acumin Pro Condensed Black"/>
                <w:sz w:val="24"/>
                <w:szCs w:val="24"/>
              </w:rPr>
              <w:t>Wrap-Up</w:t>
            </w:r>
            <w:r w:rsidR="0092799E" w:rsidRPr="00B0050F">
              <w:rPr>
                <w:rFonts w:ascii="Acumin Pro Condensed Black" w:hAnsi="Acumin Pro Condensed Black"/>
                <w:sz w:val="24"/>
                <w:szCs w:val="24"/>
              </w:rPr>
              <w:t xml:space="preserve"> – 10 min </w:t>
            </w:r>
          </w:p>
          <w:p w14:paraId="178D513D" w14:textId="2AC69E53" w:rsidR="00B3224C" w:rsidRPr="00B0050F" w:rsidRDefault="007B64E7" w:rsidP="00B3224C">
            <w:pPr>
              <w:jc w:val="center"/>
              <w:rPr>
                <w:rFonts w:ascii="Acumin Pro Condensed Black" w:hAnsi="Acumin Pro Condensed Black"/>
                <w:sz w:val="24"/>
                <w:szCs w:val="24"/>
              </w:rPr>
            </w:pPr>
            <w:r w:rsidRPr="00B0050F">
              <w:rPr>
                <w:rFonts w:ascii="Acumin Pro Condensed Black" w:hAnsi="Acumin Pro Condensed Black"/>
                <w:noProof/>
                <w:sz w:val="24"/>
                <w:szCs w:val="24"/>
              </w:rPr>
              <w:drawing>
                <wp:inline distT="0" distB="0" distL="0" distR="0" wp14:anchorId="123C43F4" wp14:editId="2D07A4DC">
                  <wp:extent cx="1171575" cy="1171575"/>
                  <wp:effectExtent l="0" t="0" r="0" b="0"/>
                  <wp:docPr id="2090952613" name="Picture 2090952613" descr="Customer review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</w:tcPr>
          <w:p w14:paraId="7867CC02" w14:textId="2F5D08D0" w:rsidR="001157B5" w:rsidRPr="00B0050F" w:rsidRDefault="001157B5" w:rsidP="4E78F207">
            <w:pPr>
              <w:rPr>
                <w:rFonts w:ascii="PT Sans" w:hAnsi="PT Sans"/>
                <w:sz w:val="20"/>
                <w:szCs w:val="20"/>
              </w:rPr>
            </w:pPr>
          </w:p>
          <w:p w14:paraId="7AE0218C" w14:textId="1FC4F8B6" w:rsidR="7E6F1172" w:rsidRPr="00B0050F" w:rsidRDefault="7E6F1172" w:rsidP="4E78F207">
            <w:pPr>
              <w:rPr>
                <w:rFonts w:ascii="PT Sans" w:hAnsi="PT Sans"/>
                <w:sz w:val="20"/>
                <w:szCs w:val="20"/>
              </w:rPr>
            </w:pPr>
            <w:r w:rsidRPr="00B0050F">
              <w:rPr>
                <w:rFonts w:ascii="PT Sans" w:hAnsi="PT Sans"/>
                <w:sz w:val="20"/>
                <w:szCs w:val="20"/>
              </w:rPr>
              <w:t>Have students complete this google form after their jobsite visit:</w:t>
            </w:r>
          </w:p>
          <w:p w14:paraId="4D0DCF40" w14:textId="6DE1E2F9" w:rsidR="13D814B8" w:rsidRPr="00B0050F" w:rsidRDefault="008658B9" w:rsidP="4E78F207">
            <w:pPr>
              <w:rPr>
                <w:rFonts w:ascii="PT Sans" w:hAnsi="PT Sans"/>
                <w:sz w:val="20"/>
                <w:szCs w:val="20"/>
              </w:rPr>
            </w:pPr>
            <w:hyperlink r:id="rId13">
              <w:r w:rsidR="13D814B8" w:rsidRPr="00B0050F">
                <w:rPr>
                  <w:rStyle w:val="Hyperlink"/>
                  <w:rFonts w:ascii="PT Sans" w:hAnsi="PT Sans"/>
                  <w:sz w:val="20"/>
                  <w:szCs w:val="20"/>
                </w:rPr>
                <w:t>https://forms.gle/7zfVpuxhAVMex3N57</w:t>
              </w:r>
            </w:hyperlink>
            <w:r w:rsidR="13D814B8" w:rsidRPr="00B0050F">
              <w:rPr>
                <w:rFonts w:ascii="PT Sans" w:hAnsi="PT Sans"/>
                <w:sz w:val="20"/>
                <w:szCs w:val="20"/>
              </w:rPr>
              <w:t xml:space="preserve"> </w:t>
            </w:r>
          </w:p>
          <w:p w14:paraId="45D6F220" w14:textId="78620F91" w:rsidR="4E78F207" w:rsidRPr="00B0050F" w:rsidRDefault="4E78F207" w:rsidP="4E78F207">
            <w:pPr>
              <w:rPr>
                <w:rFonts w:ascii="PT Sans" w:hAnsi="PT Sans"/>
                <w:sz w:val="20"/>
                <w:szCs w:val="20"/>
              </w:rPr>
            </w:pPr>
          </w:p>
          <w:p w14:paraId="5FE5F269" w14:textId="48345950" w:rsidR="08134C34" w:rsidRPr="00B0050F" w:rsidRDefault="08134C34" w:rsidP="4E78F207">
            <w:pPr>
              <w:rPr>
                <w:rFonts w:ascii="PT Sans" w:hAnsi="PT Sans"/>
                <w:sz w:val="20"/>
                <w:szCs w:val="20"/>
              </w:rPr>
            </w:pPr>
            <w:r w:rsidRPr="00B0050F">
              <w:rPr>
                <w:rFonts w:ascii="PT Sans" w:hAnsi="PT Sans"/>
                <w:sz w:val="20"/>
                <w:szCs w:val="20"/>
              </w:rPr>
              <w:t xml:space="preserve">If students do not have a chance to fill out this form after their visit, have them complete it as they enter the next session in an entrance ticket format. </w:t>
            </w:r>
          </w:p>
          <w:p w14:paraId="23724A43" w14:textId="3FA357B0" w:rsidR="001157B5" w:rsidRPr="00B0050F" w:rsidRDefault="001157B5">
            <w:pPr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69DB745C" w14:textId="77777777" w:rsidR="0099165B" w:rsidRDefault="0099165B"/>
    <w:sectPr w:rsidR="00991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 Condensed Black">
    <w:panose1 w:val="020B0906020202020204"/>
    <w:charset w:val="00"/>
    <w:family w:val="swiss"/>
    <w:pitch w:val="variable"/>
    <w:sig w:usb0="20000007" w:usb1="00000001" w:usb2="00000000" w:usb3="00000000" w:csb0="00000193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EvATOsP" int2:invalidationBookmarkName="" int2:hashCode="sRRJo034x9Dt3w" int2:id="55Hvg1WL">
      <int2:state int2:value="Rejected" int2:type="LegacyProofing"/>
    </int2:bookmark>
    <int2:bookmark int2:bookmarkName="_Int_SMHeWSK3" int2:invalidationBookmarkName="" int2:hashCode="sRRJo034x9Dt3w" int2:id="9e2H8aHk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7EF1"/>
    <w:multiLevelType w:val="hybridMultilevel"/>
    <w:tmpl w:val="6C9A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6E76"/>
    <w:multiLevelType w:val="hybridMultilevel"/>
    <w:tmpl w:val="5FA0EA1C"/>
    <w:lvl w:ilvl="0" w:tplc="D2E63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07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A2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0B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A0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A41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3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24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49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A9960"/>
    <w:multiLevelType w:val="hybridMultilevel"/>
    <w:tmpl w:val="AD4E2AC4"/>
    <w:lvl w:ilvl="0" w:tplc="F1529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03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89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63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0F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44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2E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20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09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42828"/>
    <w:multiLevelType w:val="hybridMultilevel"/>
    <w:tmpl w:val="8F821850"/>
    <w:lvl w:ilvl="0" w:tplc="1966A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8A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62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E2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64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E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81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0F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683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CA8E9"/>
    <w:multiLevelType w:val="hybridMultilevel"/>
    <w:tmpl w:val="74762DFC"/>
    <w:lvl w:ilvl="0" w:tplc="9A3C9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0C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E7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CE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8C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00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26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69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0B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661760">
    <w:abstractNumId w:val="3"/>
  </w:num>
  <w:num w:numId="2" w16cid:durableId="1143889771">
    <w:abstractNumId w:val="2"/>
  </w:num>
  <w:num w:numId="3" w16cid:durableId="1421946002">
    <w:abstractNumId w:val="1"/>
  </w:num>
  <w:num w:numId="4" w16cid:durableId="222762875">
    <w:abstractNumId w:val="4"/>
  </w:num>
  <w:num w:numId="5" w16cid:durableId="125443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CA"/>
    <w:rsid w:val="00010B2E"/>
    <w:rsid w:val="000146E0"/>
    <w:rsid w:val="00037C1C"/>
    <w:rsid w:val="00067722"/>
    <w:rsid w:val="001157B5"/>
    <w:rsid w:val="00195442"/>
    <w:rsid w:val="00210716"/>
    <w:rsid w:val="003266EF"/>
    <w:rsid w:val="003A7FAF"/>
    <w:rsid w:val="003D4914"/>
    <w:rsid w:val="0042452B"/>
    <w:rsid w:val="004702AD"/>
    <w:rsid w:val="00581F29"/>
    <w:rsid w:val="005D7D50"/>
    <w:rsid w:val="00603FF6"/>
    <w:rsid w:val="006C3600"/>
    <w:rsid w:val="007473CF"/>
    <w:rsid w:val="007639D4"/>
    <w:rsid w:val="007B64E7"/>
    <w:rsid w:val="008658B9"/>
    <w:rsid w:val="00882C0C"/>
    <w:rsid w:val="008D4CCA"/>
    <w:rsid w:val="008F3060"/>
    <w:rsid w:val="00912D24"/>
    <w:rsid w:val="00926AA7"/>
    <w:rsid w:val="0092799E"/>
    <w:rsid w:val="0096244A"/>
    <w:rsid w:val="00983529"/>
    <w:rsid w:val="0099165B"/>
    <w:rsid w:val="009C78E7"/>
    <w:rsid w:val="00A716CB"/>
    <w:rsid w:val="00B0050F"/>
    <w:rsid w:val="00B3224C"/>
    <w:rsid w:val="00B416D9"/>
    <w:rsid w:val="00BA36D5"/>
    <w:rsid w:val="00CD566D"/>
    <w:rsid w:val="00D67120"/>
    <w:rsid w:val="00DE07D3"/>
    <w:rsid w:val="00F36A6D"/>
    <w:rsid w:val="00F44B76"/>
    <w:rsid w:val="00FB515C"/>
    <w:rsid w:val="05651998"/>
    <w:rsid w:val="06626D63"/>
    <w:rsid w:val="08134C34"/>
    <w:rsid w:val="13D814B8"/>
    <w:rsid w:val="17A143A2"/>
    <w:rsid w:val="1897D557"/>
    <w:rsid w:val="18B64D53"/>
    <w:rsid w:val="190E5FE2"/>
    <w:rsid w:val="1A9D3BC1"/>
    <w:rsid w:val="20F354E8"/>
    <w:rsid w:val="242AF5AA"/>
    <w:rsid w:val="24CBC298"/>
    <w:rsid w:val="2A3C296F"/>
    <w:rsid w:val="2B264488"/>
    <w:rsid w:val="33DD2792"/>
    <w:rsid w:val="36207FFE"/>
    <w:rsid w:val="3F586230"/>
    <w:rsid w:val="47943593"/>
    <w:rsid w:val="49EA48C3"/>
    <w:rsid w:val="49F30769"/>
    <w:rsid w:val="4D44D73F"/>
    <w:rsid w:val="4E78F207"/>
    <w:rsid w:val="4EC51980"/>
    <w:rsid w:val="4F85DD57"/>
    <w:rsid w:val="507C7801"/>
    <w:rsid w:val="53BF6EDB"/>
    <w:rsid w:val="5AB59957"/>
    <w:rsid w:val="5DB610A9"/>
    <w:rsid w:val="5FC946A4"/>
    <w:rsid w:val="60B04928"/>
    <w:rsid w:val="6201D351"/>
    <w:rsid w:val="6A9FD88C"/>
    <w:rsid w:val="6BA9E487"/>
    <w:rsid w:val="6CEF700A"/>
    <w:rsid w:val="6EE18549"/>
    <w:rsid w:val="7142EC2B"/>
    <w:rsid w:val="7215993B"/>
    <w:rsid w:val="748ABDA0"/>
    <w:rsid w:val="793F40D7"/>
    <w:rsid w:val="7C1EFB83"/>
    <w:rsid w:val="7E31A7EA"/>
    <w:rsid w:val="7E6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D779"/>
  <w15:chartTrackingRefBased/>
  <w15:docId w15:val="{F49BCBCB-BA2F-49E8-B9C2-C15253C0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7zfVpuxhAVMex3N5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1F52E98C594FBAC28321ED7C3FA4" ma:contentTypeVersion="15" ma:contentTypeDescription="Create a new document." ma:contentTypeScope="" ma:versionID="2868c769a3f3332d4638d272a9f2c5bb">
  <xsd:schema xmlns:xsd="http://www.w3.org/2001/XMLSchema" xmlns:xs="http://www.w3.org/2001/XMLSchema" xmlns:p="http://schemas.microsoft.com/office/2006/metadata/properties" xmlns:ns2="2d46fad1-f7ba-4e24-b6e6-806655bbe83e" xmlns:ns3="e9914d58-065c-481a-97ac-cd95e928aed5" targetNamespace="http://schemas.microsoft.com/office/2006/metadata/properties" ma:root="true" ma:fieldsID="756be0fed5816ee4f1eb96f6dc829424" ns2:_="" ns3:_="">
    <xsd:import namespace="2d46fad1-f7ba-4e24-b6e6-806655bbe83e"/>
    <xsd:import namespace="e9914d58-065c-481a-97ac-cd95e928a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6fad1-f7ba-4e24-b6e6-806655bbe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4d5dd6-d1ee-4af9-9fd4-8c40a6af35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14d58-065c-481a-97ac-cd95e928aed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9e0e39-2b1e-41c3-ba72-d8a686cfce17}" ma:internalName="TaxCatchAll" ma:showField="CatchAllData" ma:web="e9914d58-065c-481a-97ac-cd95e928a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914d58-065c-481a-97ac-cd95e928aed5" xsi:nil="true"/>
    <lcf76f155ced4ddcb4097134ff3c332f xmlns="2d46fad1-f7ba-4e24-b6e6-806655bbe8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7AA0C1-4977-4B22-9261-03F553A2A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02748-1550-41AF-BB3C-C055CCB13F9A}"/>
</file>

<file path=customXml/itemProps3.xml><?xml version="1.0" encoding="utf-8"?>
<ds:datastoreItem xmlns:ds="http://schemas.openxmlformats.org/officeDocument/2006/customXml" ds:itemID="{ECD01440-AEFB-48E2-8F2A-7141C416D32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80d7d7b-8ece-4b26-a97c-7b89ddf884f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369dd05-27b9-4f22-9312-146f17941890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Macauley Wieland-Horning</dc:creator>
  <cp:keywords/>
  <dc:description/>
  <cp:lastModifiedBy>Kate Walters</cp:lastModifiedBy>
  <cp:revision>2</cp:revision>
  <dcterms:created xsi:type="dcterms:W3CDTF">2022-12-06T16:29:00Z</dcterms:created>
  <dcterms:modified xsi:type="dcterms:W3CDTF">2022-12-06T16:29:00Z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0x01010099291F52E98C594FBAC28321ED7C3FA4</vt:lpwstr>
  </property>
  <property fmtid="{D5CDD505-2E9C-101B-9397-08002B2CF9AE}" pid="3" name="MediaServiceImageTags">
    <vt:lpwstr/>
  </property>
  <property fmtid="{D5CDD505-2E9C-101B-9397-08002B2CF9AE}" pid="4" name="Order">
    <vt:r8>4525200</vt:r8>
  </property>
</Properties>
</file>